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8" w:rsidRPr="00B66C38" w:rsidRDefault="00B66C38" w:rsidP="00B66C3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B66C38">
        <w:rPr>
          <w:rFonts w:ascii="Arial" w:hAnsi="Arial" w:cs="Arial"/>
          <w:b/>
          <w:color w:val="333333"/>
          <w:sz w:val="32"/>
          <w:szCs w:val="32"/>
          <w:u w:val="single"/>
        </w:rPr>
        <w:t>MANAH DEPAUW – EDEN CENTRAL</w:t>
      </w:r>
    </w:p>
    <w:p w:rsidR="00B66C38" w:rsidRPr="00B66C38" w:rsidRDefault="00B66C38" w:rsidP="00B66C3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color w:val="333333"/>
          <w:sz w:val="32"/>
          <w:szCs w:val="32"/>
        </w:rPr>
      </w:pPr>
      <w:r w:rsidRPr="00B66C38">
        <w:rPr>
          <w:rFonts w:ascii="Arial" w:hAnsi="Arial" w:cs="Arial"/>
          <w:b/>
          <w:color w:val="333333"/>
          <w:sz w:val="32"/>
          <w:szCs w:val="32"/>
        </w:rPr>
        <w:t xml:space="preserve">Knack, </w:t>
      </w:r>
      <w:proofErr w:type="spellStart"/>
      <w:r w:rsidRPr="00B66C38">
        <w:rPr>
          <w:rFonts w:ascii="Arial" w:hAnsi="Arial" w:cs="Arial"/>
          <w:b/>
          <w:color w:val="333333"/>
          <w:sz w:val="32"/>
          <w:szCs w:val="32"/>
        </w:rPr>
        <w:t>Els</w:t>
      </w:r>
      <w:proofErr w:type="spellEnd"/>
      <w:r w:rsidRPr="00B66C38">
        <w:rPr>
          <w:rFonts w:ascii="Arial" w:hAnsi="Arial" w:cs="Arial"/>
          <w:b/>
          <w:color w:val="333333"/>
          <w:sz w:val="32"/>
          <w:szCs w:val="32"/>
        </w:rPr>
        <w:t xml:space="preserve"> Van </w:t>
      </w:r>
      <w:proofErr w:type="spellStart"/>
      <w:r w:rsidRPr="00B66C38">
        <w:rPr>
          <w:rFonts w:ascii="Arial" w:hAnsi="Arial" w:cs="Arial"/>
          <w:b/>
          <w:color w:val="333333"/>
          <w:sz w:val="32"/>
          <w:szCs w:val="32"/>
        </w:rPr>
        <w:t>Steenberghe</w:t>
      </w:r>
      <w:proofErr w:type="spellEnd"/>
    </w:p>
    <w:p w:rsidR="00B66C38" w:rsidRDefault="00B66C38" w:rsidP="00B66C3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33333"/>
          <w:sz w:val="32"/>
          <w:szCs w:val="32"/>
        </w:rPr>
      </w:pPr>
    </w:p>
    <w:p w:rsidR="00B66C38" w:rsidRDefault="00B66C38" w:rsidP="00B66C3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Brussel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wordt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sinds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vorige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week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bezet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door de 16</w:t>
      </w:r>
      <w:r>
        <w:rPr>
          <w:rFonts w:ascii="Arial" w:hAnsi="Arial" w:cs="Arial"/>
          <w:color w:val="333333"/>
          <w:sz w:val="26"/>
          <w:szCs w:val="26"/>
          <w:vertAlign w:val="superscript"/>
        </w:rPr>
        <w:t>de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editie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van het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Kunstenfestivaldesarts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  <w:proofErr w:type="gramEnd"/>
      <w:r>
        <w:rPr>
          <w:rFonts w:ascii="Arial" w:hAnsi="Arial" w:cs="Arial"/>
          <w:color w:val="333333"/>
          <w:sz w:val="32"/>
          <w:szCs w:val="32"/>
        </w:rPr>
        <w:t> 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Onder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noemer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‘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nieuwsgierig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zijn</w:t>
      </w:r>
      <w:proofErr w:type="spellEnd"/>
      <w:r>
        <w:rPr>
          <w:rFonts w:ascii="Arial" w:hAnsi="Arial" w:cs="Arial"/>
          <w:color w:val="333333"/>
          <w:sz w:val="32"/>
          <w:szCs w:val="32"/>
        </w:rPr>
        <w:t>’ en ‘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verlangen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naar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ontdekking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ontmoeting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’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worden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tal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van (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inter)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nationale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voorstellingen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gepresenteerd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32"/>
          <w:szCs w:val="32"/>
        </w:rPr>
        <w:t>Woensdagavond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11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mei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2011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ging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Belgische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theatermaker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Manah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Depauw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er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in première met </w:t>
      </w:r>
      <w:r>
        <w:rPr>
          <w:rFonts w:ascii="Arial" w:hAnsi="Arial" w:cs="Arial"/>
          <w:i/>
          <w:iCs/>
          <w:color w:val="333333"/>
          <w:sz w:val="32"/>
          <w:szCs w:val="32"/>
        </w:rPr>
        <w:t xml:space="preserve">Eden Central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( *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* * ),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kitscherig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vormgegeven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> 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scheppingsverhaal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met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wrange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nasmaak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Het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stuk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stond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prachtig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in het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kunstencentrum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 Les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Brigittines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startte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met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een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vleugje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orgelmuziek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Helemaal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in de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bonte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stijl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van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Depauw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</w:t>
      </w:r>
      <w:proofErr w:type="gramEnd"/>
    </w:p>
    <w:p w:rsidR="00B66C38" w:rsidRDefault="00B66C38" w:rsidP="00B66C38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HET OERINSTINCT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Deze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kunstenares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dong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tiental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geleden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onze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aandacht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aftands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Brussels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achterzaaltje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toonde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samen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creatiepartner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Marijs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Boulogne, de performance, </w:t>
      </w:r>
      <w:r>
        <w:rPr>
          <w:rFonts w:ascii="Arial" w:hAnsi="Arial" w:cs="Arial"/>
          <w:i/>
          <w:iCs/>
          <w:color w:val="333333"/>
          <w:sz w:val="26"/>
          <w:szCs w:val="26"/>
        </w:rPr>
        <w:t>Endless Medication</w:t>
      </w:r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Het duo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vormde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vzw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Paulina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Buelens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Met die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allereerste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worp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werden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meteen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geselecteerd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Theaterfestival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2003.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Wat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was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zo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bijzonder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prille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taaltje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beide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dames?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Boulogne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zijn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gefascineerd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door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vrouw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waanzin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de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hitsige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verbeelding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In die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volgorde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 In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debuut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tevens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afstudeervoorstelling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voerden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Rosa op,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meisje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obsessieve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fascinatie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goddelijke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heilige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Bijgevolg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droeg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kind -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kleinzoon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God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dacht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- in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darmen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vervolgens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dijbeen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 De performance was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broeierig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haast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ritueel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schouwspel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waarin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oerdrang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vrouw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kind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baren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op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potsierlijke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sensuele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tegelijkertijd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zelfs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grappige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manier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verbeeld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werd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Sindsdien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gingen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Boulogne elk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hun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eigen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In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hun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werk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blijft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die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fascinatie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vrouw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lichamelijke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mentale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verlangens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cruciaal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after="100" w:line="320" w:lineRule="atLeast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HOE BESCHAAFDER, HOE DOMMER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werd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 2009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opnieuw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geselecteerd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Theaterfestival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met </w:t>
      </w:r>
      <w:r>
        <w:rPr>
          <w:rFonts w:ascii="Arial" w:hAnsi="Arial" w:cs="Arial"/>
          <w:i/>
          <w:iCs/>
          <w:color w:val="333333"/>
          <w:sz w:val="26"/>
          <w:szCs w:val="26"/>
        </w:rPr>
        <w:t>Johnson &amp; Johnson</w:t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parodie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Kuifjes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Janssen en Jansen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enerzijds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pittige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interpretatie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sprookjeserfgoed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anderzijds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voerde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schizofrene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jager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Zijn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schizofrenie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verbeeldde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door hem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als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twee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jagers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voeren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 Die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jager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joeg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vrouwen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om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hen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beschermen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mishandelen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Dit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alles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ensceneerde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in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kitscherig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decor van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kunstgrasmatten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kartonnen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boompjes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eneen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dito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huisje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Zulk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vormgeving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spekt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hilariteit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Bovendien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is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dergelijk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decor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evengoed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kneuterige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ogenschijnlijk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naïeve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masker van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gruwel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Dit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blijkt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ook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33333"/>
          <w:sz w:val="26"/>
          <w:szCs w:val="26"/>
        </w:rPr>
        <w:t>Eden Central</w:t>
      </w:r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Nu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focust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niet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individuele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relatie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tussen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 man en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vrouw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ensceneert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invloed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mens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zijn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natuurlijke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omgeving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kunstgrasmat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opnieuw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partij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kunstgras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doet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eerst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dienst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als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vloerkleed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idyllische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samenleving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waarin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aapmensen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niets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doen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gezellig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zichzelf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elkaar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frunniken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Gaandeweg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komt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verandering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aapkostuums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worden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losgeknoopt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Blote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boezems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pluche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peniskokers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komen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tevoorschijn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Tegelijkertijd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verschrompelt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respect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elkaar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natuurlijke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omgeving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schuwt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clichés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niet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voert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uiteindelijk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typisch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toeristenkoppel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gewapend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goedkope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pils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chips –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natuur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trekt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Daar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vindt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stel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‘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primitief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jong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>’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geboren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indrukwekkende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lapjesreus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verwijzing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volkse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symbolen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gebruiken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‘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adopteren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’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wezentje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Naarmate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beschaving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toeneemt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begrijpen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mensen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wereld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niet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meer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voice-over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voorziet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ganse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mimische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performance van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tekst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uitleg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Die stem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meldt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tot slot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mensen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elkaar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uitmoordden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Zo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keert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stilte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vrede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terug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aarde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kan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alles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opnieuw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beginnen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Te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starten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met God die in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paradijs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leven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geeft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Adam.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STEREOTIEP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stelt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zich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deze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performance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opmerkelijk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kritisch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geëngageerd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op.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33333"/>
          <w:sz w:val="26"/>
          <w:szCs w:val="26"/>
        </w:rPr>
        <w:t>Eden Central</w:t>
      </w:r>
      <w:r>
        <w:rPr>
          <w:rFonts w:ascii="Arial" w:hAnsi="Arial" w:cs="Arial"/>
          <w:color w:val="333333"/>
          <w:sz w:val="26"/>
          <w:szCs w:val="26"/>
        </w:rPr>
        <w:t xml:space="preserve"> is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emotionele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oproep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om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natuur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respecteren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drukt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hunker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het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paradijs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uit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mensen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zichzelf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elkaar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wereld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nog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begrijpen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'De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beschaving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heeft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ons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dommer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niet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slimmer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gemaakt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', is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boodschap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Het is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treffende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conclusie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performance die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sterk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begint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(met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333333"/>
          <w:sz w:val="26"/>
          <w:szCs w:val="26"/>
        </w:rPr>
        <w:t>tableau vivant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verwijst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naar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Michelangelo’s ‘De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schepping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Adam’) 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sterk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eindigt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(in absolute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stilte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en met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chaotisch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scènebeeld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). De ‘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verhaallijn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’ is 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helder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vormgeving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kleurrijk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(en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bijwijlen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poëtisch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en de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apotheose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sterk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Maar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Depauw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hanteert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iets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te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evidente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stereotiepe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verhaalstructuur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om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écht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verrassen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66C38" w:rsidRDefault="00B66C38" w:rsidP="00B66C3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Els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Van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Steenberghe</w:t>
      </w:r>
      <w:proofErr w:type="spellEnd"/>
    </w:p>
    <w:p w:rsidR="00764040" w:rsidRDefault="00B66C38" w:rsidP="00B66C38">
      <w:r>
        <w:rPr>
          <w:rFonts w:ascii="Arial" w:hAnsi="Arial" w:cs="Arial"/>
          <w:color w:val="333333"/>
          <w:sz w:val="26"/>
          <w:szCs w:val="26"/>
        </w:rPr>
        <w:t> </w:t>
      </w:r>
    </w:p>
    <w:sectPr w:rsidR="00764040" w:rsidSect="00DF72B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6C38"/>
    <w:rsid w:val="00B66C38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6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3689</Characters>
  <Application>Microsoft Macintosh Word</Application>
  <DocSecurity>0</DocSecurity>
  <Lines>30</Lines>
  <Paragraphs>7</Paragraphs>
  <ScaleCrop>false</ScaleCrop>
  <Company>Margarita Production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. .</cp:lastModifiedBy>
  <cp:revision>1</cp:revision>
  <dcterms:created xsi:type="dcterms:W3CDTF">2011-05-16T10:13:00Z</dcterms:created>
  <dcterms:modified xsi:type="dcterms:W3CDTF">2011-05-16T10:16:00Z</dcterms:modified>
</cp:coreProperties>
</file>